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D" w:rsidRDefault="00000E7D" w:rsidP="0026042D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2D" w:rsidRDefault="0026042D" w:rsidP="0026042D">
      <w:pPr>
        <w:jc w:val="center"/>
        <w:rPr>
          <w:b/>
          <w:bCs/>
          <w:sz w:val="28"/>
        </w:rPr>
      </w:pPr>
    </w:p>
    <w:p w:rsidR="0026042D" w:rsidRDefault="0026042D" w:rsidP="0026042D">
      <w:pPr>
        <w:pStyle w:val="a4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26042D" w:rsidRDefault="0026042D" w:rsidP="0026042D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26042D" w:rsidRDefault="0026042D" w:rsidP="0026042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741D25">
        <w:rPr>
          <w:b/>
          <w:bCs/>
          <w:sz w:val="26"/>
        </w:rPr>
        <w:t>шестой</w:t>
      </w:r>
      <w:r>
        <w:rPr>
          <w:b/>
          <w:bCs/>
          <w:sz w:val="26"/>
        </w:rPr>
        <w:t xml:space="preserve"> созыв)</w:t>
      </w:r>
    </w:p>
    <w:p w:rsidR="0026042D" w:rsidRDefault="0026042D" w:rsidP="0026042D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26042D" w:rsidRPr="00264060" w:rsidRDefault="00FD24CA" w:rsidP="002604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042D" w:rsidRPr="00A86453" w:rsidRDefault="0026042D" w:rsidP="00DA69D0">
      <w:pPr>
        <w:ind w:right="-286"/>
        <w:rPr>
          <w:u w:val="single"/>
        </w:rPr>
      </w:pPr>
      <w:r>
        <w:t>Принято Благовещенским районным Советом народных депутатов</w:t>
      </w:r>
      <w:r w:rsidR="000A52ED">
        <w:t xml:space="preserve"> </w:t>
      </w:r>
      <w:r>
        <w:t xml:space="preserve"> </w:t>
      </w:r>
      <w:r w:rsidR="002B2528">
        <w:t xml:space="preserve">          </w:t>
      </w:r>
      <w:r>
        <w:t>«</w:t>
      </w:r>
      <w:r w:rsidR="00591734">
        <w:t>22</w:t>
      </w:r>
      <w:r>
        <w:t>»</w:t>
      </w:r>
      <w:r w:rsidR="00E55C04">
        <w:t xml:space="preserve"> </w:t>
      </w:r>
      <w:r w:rsidR="00B97327">
        <w:t xml:space="preserve"> </w:t>
      </w:r>
      <w:r w:rsidR="00591734">
        <w:t xml:space="preserve"> июня </w:t>
      </w:r>
      <w:r w:rsidR="002B2528">
        <w:t>2020</w:t>
      </w:r>
    </w:p>
    <w:p w:rsidR="0026042D" w:rsidRPr="00B97327" w:rsidRDefault="0026042D" w:rsidP="0026042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927"/>
      </w:tblGrid>
      <w:tr w:rsidR="00202325" w:rsidRPr="0057396F" w:rsidTr="00B97327">
        <w:tc>
          <w:tcPr>
            <w:tcW w:w="4786" w:type="dxa"/>
          </w:tcPr>
          <w:p w:rsidR="00B97327" w:rsidRPr="0057396F" w:rsidRDefault="00202325" w:rsidP="00B973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96F">
              <w:rPr>
                <w:sz w:val="28"/>
                <w:szCs w:val="28"/>
              </w:rPr>
              <w:t xml:space="preserve">О внесении изменений в </w:t>
            </w:r>
            <w:r w:rsidR="00B97327">
              <w:rPr>
                <w:sz w:val="28"/>
                <w:szCs w:val="28"/>
              </w:rPr>
              <w:t>Положение о порядке проведения публичных слушаний, утвержденное  решением Благовещенского районного Совета народных депутатов от 30.03.2009 № 106</w:t>
            </w:r>
          </w:p>
          <w:p w:rsidR="00202325" w:rsidRPr="0057396F" w:rsidRDefault="00202325" w:rsidP="00573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02325" w:rsidRPr="0057396F" w:rsidRDefault="00202325" w:rsidP="00573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2325" w:rsidRPr="00B97327" w:rsidRDefault="00202325" w:rsidP="00BE6CF2">
      <w:pPr>
        <w:jc w:val="both"/>
        <w:rPr>
          <w:sz w:val="28"/>
          <w:szCs w:val="28"/>
        </w:rPr>
      </w:pPr>
    </w:p>
    <w:p w:rsidR="00B97327" w:rsidRPr="00B97327" w:rsidRDefault="00B97327" w:rsidP="00B97327">
      <w:pPr>
        <w:ind w:firstLine="708"/>
        <w:jc w:val="both"/>
        <w:rPr>
          <w:sz w:val="28"/>
          <w:szCs w:val="28"/>
        </w:rPr>
      </w:pPr>
      <w:r w:rsidRPr="00B97327">
        <w:rPr>
          <w:color w:val="000000" w:themeColor="text1"/>
          <w:sz w:val="28"/>
          <w:szCs w:val="28"/>
        </w:rPr>
        <w:t xml:space="preserve">В соответствии </w:t>
      </w:r>
      <w:r w:rsidRPr="00B9732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B9732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B973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B97327">
        <w:rPr>
          <w:sz w:val="28"/>
          <w:szCs w:val="28"/>
        </w:rPr>
        <w:t xml:space="preserve"> 131-ФЗ </w:t>
      </w:r>
      <w:r w:rsidR="00224460">
        <w:rPr>
          <w:sz w:val="28"/>
          <w:szCs w:val="28"/>
        </w:rPr>
        <w:t xml:space="preserve"> «</w:t>
      </w:r>
      <w:r w:rsidRPr="00B97327">
        <w:rPr>
          <w:sz w:val="28"/>
          <w:szCs w:val="28"/>
        </w:rPr>
        <w:t>Об общих принципах организации местного самоуп</w:t>
      </w:r>
      <w:r w:rsidR="00224460">
        <w:rPr>
          <w:sz w:val="28"/>
          <w:szCs w:val="28"/>
        </w:rPr>
        <w:t xml:space="preserve">равления в Российской Федерации», с учетом решения </w:t>
      </w:r>
      <w:r w:rsidRPr="00B97327">
        <w:rPr>
          <w:rFonts w:cs="Liberation Serif"/>
          <w:bCs/>
          <w:sz w:val="28"/>
          <w:szCs w:val="28"/>
        </w:rPr>
        <w:t xml:space="preserve"> </w:t>
      </w:r>
      <w:r w:rsidR="00224460">
        <w:rPr>
          <w:rFonts w:cs="Liberation Serif"/>
          <w:bCs/>
          <w:sz w:val="28"/>
          <w:szCs w:val="28"/>
        </w:rPr>
        <w:t xml:space="preserve">Чигиринского сельского Совета народных депутатов от 27.05.2020 № 206 «Об участии в общественных обсуждениях или публичных слушаниях по вопросам внесения изменений в Генеральный план Чигиринского сельсовета Благовещенского района Амурской области, правила землепользования и застройки территории муниципального образования Чигиринский сельсовет»  </w:t>
      </w:r>
      <w:r w:rsidRPr="00B97327">
        <w:rPr>
          <w:sz w:val="28"/>
          <w:szCs w:val="28"/>
        </w:rPr>
        <w:t xml:space="preserve">Благовещенский районный Совет народных депутатов </w:t>
      </w:r>
    </w:p>
    <w:p w:rsidR="00B97327" w:rsidRPr="00B97327" w:rsidRDefault="00B97327" w:rsidP="00B97327">
      <w:pPr>
        <w:jc w:val="both"/>
        <w:rPr>
          <w:b/>
          <w:sz w:val="28"/>
          <w:szCs w:val="28"/>
        </w:rPr>
      </w:pPr>
      <w:r w:rsidRPr="00B97327">
        <w:rPr>
          <w:b/>
          <w:sz w:val="28"/>
          <w:szCs w:val="28"/>
        </w:rPr>
        <w:t>р е ш и л:</w:t>
      </w:r>
    </w:p>
    <w:p w:rsidR="006D1D7E" w:rsidRDefault="007E176B" w:rsidP="0046029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97327">
        <w:rPr>
          <w:sz w:val="28"/>
          <w:szCs w:val="28"/>
        </w:rPr>
        <w:t xml:space="preserve">Внести </w:t>
      </w:r>
      <w:r w:rsidR="006D1D7E" w:rsidRPr="00B97327">
        <w:rPr>
          <w:sz w:val="28"/>
          <w:szCs w:val="28"/>
        </w:rPr>
        <w:t xml:space="preserve">в </w:t>
      </w:r>
      <w:r w:rsidR="00E35095" w:rsidRPr="00B97327">
        <w:rPr>
          <w:sz w:val="28"/>
          <w:szCs w:val="28"/>
        </w:rPr>
        <w:t>П</w:t>
      </w:r>
      <w:r w:rsidR="006D1D7E" w:rsidRPr="00B97327">
        <w:rPr>
          <w:sz w:val="28"/>
          <w:szCs w:val="28"/>
        </w:rPr>
        <w:t xml:space="preserve">оложение </w:t>
      </w:r>
      <w:r w:rsidR="00A8242D">
        <w:rPr>
          <w:sz w:val="28"/>
          <w:szCs w:val="28"/>
        </w:rPr>
        <w:t xml:space="preserve">о порядке проведения публичных слушаний, утвержденное решением Благовещенского районного Совета народных депутатов  от  30.03.2009 № 106 </w:t>
      </w:r>
      <w:r w:rsidR="00BE6CF2" w:rsidRPr="00B97327">
        <w:rPr>
          <w:sz w:val="28"/>
          <w:szCs w:val="28"/>
        </w:rPr>
        <w:t xml:space="preserve">(в редакции </w:t>
      </w:r>
      <w:r w:rsidR="0046029E" w:rsidRPr="00B97327">
        <w:rPr>
          <w:sz w:val="28"/>
          <w:szCs w:val="28"/>
        </w:rPr>
        <w:t xml:space="preserve">решения </w:t>
      </w:r>
      <w:r w:rsidR="00A8242D">
        <w:rPr>
          <w:sz w:val="28"/>
          <w:szCs w:val="28"/>
        </w:rPr>
        <w:t xml:space="preserve">Благовещенского районного Совета народных депутатов </w:t>
      </w:r>
      <w:r w:rsidR="00BE6CF2" w:rsidRPr="00B97327">
        <w:rPr>
          <w:sz w:val="28"/>
          <w:szCs w:val="28"/>
        </w:rPr>
        <w:t xml:space="preserve">от </w:t>
      </w:r>
      <w:r w:rsidR="00A8242D">
        <w:rPr>
          <w:sz w:val="28"/>
          <w:szCs w:val="28"/>
        </w:rPr>
        <w:t xml:space="preserve"> 23.05.2011 № 306</w:t>
      </w:r>
      <w:r w:rsidR="00BE6CF2" w:rsidRPr="00B97327">
        <w:rPr>
          <w:sz w:val="28"/>
          <w:szCs w:val="28"/>
        </w:rPr>
        <w:t>)</w:t>
      </w:r>
      <w:r w:rsidRPr="00B97327">
        <w:rPr>
          <w:sz w:val="28"/>
          <w:szCs w:val="28"/>
        </w:rPr>
        <w:t xml:space="preserve"> следующ</w:t>
      </w:r>
      <w:r w:rsidR="00A8242D">
        <w:rPr>
          <w:sz w:val="28"/>
          <w:szCs w:val="28"/>
        </w:rPr>
        <w:t>и</w:t>
      </w:r>
      <w:r w:rsidRPr="00B97327">
        <w:rPr>
          <w:sz w:val="28"/>
          <w:szCs w:val="28"/>
        </w:rPr>
        <w:t>е изменени</w:t>
      </w:r>
      <w:r w:rsidR="00A8242D">
        <w:rPr>
          <w:sz w:val="28"/>
          <w:szCs w:val="28"/>
        </w:rPr>
        <w:t>я</w:t>
      </w:r>
      <w:r w:rsidR="006D1D7E" w:rsidRPr="00B97327">
        <w:rPr>
          <w:sz w:val="28"/>
          <w:szCs w:val="28"/>
        </w:rPr>
        <w:t>:</w:t>
      </w:r>
    </w:p>
    <w:p w:rsidR="00A8242D" w:rsidRDefault="00A8242D" w:rsidP="00A824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942BD">
        <w:rPr>
          <w:sz w:val="28"/>
          <w:szCs w:val="28"/>
        </w:rPr>
        <w:t>В части 2 положения:</w:t>
      </w:r>
    </w:p>
    <w:p w:rsidR="007942BD" w:rsidRDefault="007942BD" w:rsidP="00794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1.1.1.пункт 1 изложить в новой редакции: </w:t>
      </w:r>
    </w:p>
    <w:p w:rsidR="007942BD" w:rsidRDefault="007942BD" w:rsidP="00794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Pr="007942BD">
        <w:rPr>
          <w:color w:val="000000" w:themeColor="text1"/>
          <w:sz w:val="28"/>
          <w:szCs w:val="28"/>
        </w:rPr>
        <w:t xml:space="preserve">образования вносятся изменения в форме точного воспроизведения положений </w:t>
      </w:r>
      <w:hyperlink r:id="rId8" w:history="1">
        <w:r w:rsidRPr="007942BD">
          <w:rPr>
            <w:color w:val="000000" w:themeColor="text1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000E7D">
        <w:rPr>
          <w:sz w:val="28"/>
          <w:szCs w:val="28"/>
        </w:rPr>
        <w:t>»;</w:t>
      </w:r>
    </w:p>
    <w:p w:rsidR="009A3134" w:rsidRDefault="009A3134" w:rsidP="00794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пункт 3 изложить в новой редакции:</w:t>
      </w:r>
    </w:p>
    <w:p w:rsidR="009A3134" w:rsidRDefault="009A3134" w:rsidP="009A3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Pr="009A3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генеральных планов, проект правил землепользования и застройки, проект планировки территории, проект межевания территории,  проект, предусматривающим внесение изменений в один из указанных утвержденных документов, проект решений о предоставлении разрешения на условно разрешенный вид использования земельного участка или объекта </w:t>
      </w:r>
      <w:r>
        <w:rPr>
          <w:sz w:val="28"/>
          <w:szCs w:val="28"/>
        </w:rPr>
        <w:lastRenderedPageBreak/>
        <w:t>капитального строительства,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9A3134" w:rsidRDefault="009A3134" w:rsidP="009A3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4 изложить в </w:t>
      </w:r>
      <w:r w:rsidR="0031556B">
        <w:rPr>
          <w:sz w:val="28"/>
          <w:szCs w:val="28"/>
        </w:rPr>
        <w:t>новой редакции:</w:t>
      </w:r>
    </w:p>
    <w:p w:rsidR="009A3134" w:rsidRDefault="0031556B" w:rsidP="009A3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9A3134"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9" w:history="1">
        <w:r w:rsidR="009A3134" w:rsidRPr="0031556B">
          <w:rPr>
            <w:color w:val="000000" w:themeColor="text1"/>
            <w:sz w:val="28"/>
            <w:szCs w:val="28"/>
          </w:rPr>
          <w:t>статьей 13</w:t>
        </w:r>
      </w:hyperlink>
      <w:r w:rsidR="009A3134" w:rsidRPr="0031556B">
        <w:rPr>
          <w:color w:val="000000" w:themeColor="text1"/>
          <w:sz w:val="28"/>
          <w:szCs w:val="28"/>
        </w:rPr>
        <w:t xml:space="preserve"> </w:t>
      </w:r>
      <w:r w:rsidRPr="0031556B">
        <w:rPr>
          <w:color w:val="000000" w:themeColor="text1"/>
          <w:sz w:val="28"/>
          <w:szCs w:val="28"/>
        </w:rPr>
        <w:t>Фед</w:t>
      </w:r>
      <w:r>
        <w:rPr>
          <w:sz w:val="28"/>
          <w:szCs w:val="28"/>
        </w:rPr>
        <w:t>ерального</w:t>
      </w:r>
      <w:r w:rsidRPr="003155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31556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155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 </w:t>
      </w:r>
      <w:r w:rsidR="009A3134">
        <w:rPr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sz w:val="28"/>
          <w:szCs w:val="28"/>
        </w:rPr>
        <w:t>»;</w:t>
      </w:r>
    </w:p>
    <w:p w:rsidR="0031556B" w:rsidRDefault="0031556B" w:rsidP="009A31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 дополнить пунктом 5:</w:t>
      </w:r>
    </w:p>
    <w:p w:rsidR="0031556B" w:rsidRDefault="0031556B" w:rsidP="00315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проект стратегии социально-экономического развития муниципального образования».</w:t>
      </w:r>
    </w:p>
    <w:p w:rsidR="0031556B" w:rsidRDefault="0031556B" w:rsidP="0031556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1.2. В пункте 3 части 4 слова «в печатном органе района» заменить словами «</w:t>
      </w:r>
      <w:r w:rsidR="00BD7612" w:rsidRPr="00D73A1C">
        <w:rPr>
          <w:bCs/>
          <w:color w:val="000000" w:themeColor="text1"/>
          <w:sz w:val="28"/>
          <w:szCs w:val="28"/>
        </w:rPr>
        <w:t>в периодическом печатном издании</w:t>
      </w:r>
      <w:r w:rsidR="00BD7612">
        <w:rPr>
          <w:bCs/>
          <w:color w:val="000000" w:themeColor="text1"/>
          <w:sz w:val="28"/>
          <w:szCs w:val="28"/>
        </w:rPr>
        <w:t>»;</w:t>
      </w:r>
    </w:p>
    <w:p w:rsidR="00BD7612" w:rsidRDefault="00BD7612" w:rsidP="0031556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Подпункт 2 пункта 2 части 5 дополнить словами:</w:t>
      </w:r>
    </w:p>
    <w:p w:rsidR="00B047A0" w:rsidRPr="00EB307D" w:rsidRDefault="00BD7612" w:rsidP="00B047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07D">
        <w:rPr>
          <w:bCs/>
          <w:color w:val="000000" w:themeColor="text1"/>
          <w:sz w:val="28"/>
          <w:szCs w:val="28"/>
        </w:rPr>
        <w:t>«</w:t>
      </w:r>
      <w:r w:rsidR="00B047A0" w:rsidRPr="00EB307D">
        <w:rPr>
          <w:bCs/>
          <w:color w:val="000000" w:themeColor="text1"/>
          <w:sz w:val="28"/>
          <w:szCs w:val="28"/>
        </w:rPr>
        <w:t>П</w:t>
      </w:r>
      <w:r w:rsidR="00B047A0" w:rsidRPr="00EB307D">
        <w:rPr>
          <w:sz w:val="28"/>
          <w:szCs w:val="28"/>
        </w:rPr>
        <w:t>убличные слушания по проектам генеральных планов поселений и по проектам, предусматривающим внесение изменений в генеральные планы поселений,  проводятся в каждом населенном пункте поселения.</w:t>
      </w:r>
    </w:p>
    <w:p w:rsidR="00BD7612" w:rsidRPr="00B047A0" w:rsidRDefault="00BD7612" w:rsidP="00B047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B307D">
        <w:rPr>
          <w:bCs/>
          <w:color w:val="000000" w:themeColor="text1"/>
          <w:sz w:val="28"/>
          <w:szCs w:val="28"/>
        </w:rPr>
        <w:t>В случае проведения</w:t>
      </w:r>
      <w:r>
        <w:rPr>
          <w:bCs/>
          <w:color w:val="000000" w:themeColor="text1"/>
          <w:sz w:val="28"/>
          <w:szCs w:val="28"/>
        </w:rPr>
        <w:t xml:space="preserve"> публичных слушаний</w:t>
      </w:r>
      <w:r w:rsidR="002430A8">
        <w:rPr>
          <w:bCs/>
          <w:color w:val="000000" w:themeColor="text1"/>
          <w:sz w:val="28"/>
          <w:szCs w:val="28"/>
        </w:rPr>
        <w:t xml:space="preserve"> по</w:t>
      </w:r>
      <w:r>
        <w:rPr>
          <w:bCs/>
          <w:color w:val="000000" w:themeColor="text1"/>
          <w:sz w:val="28"/>
          <w:szCs w:val="28"/>
        </w:rPr>
        <w:t xml:space="preserve"> </w:t>
      </w:r>
      <w:r w:rsidR="002430A8">
        <w:rPr>
          <w:sz w:val="28"/>
          <w:szCs w:val="28"/>
        </w:rPr>
        <w:t xml:space="preserve">проекту правил землепользования и застройки, проекту планировки территории, проекту межевания территории,  проекту, предусматривающему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="002430A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публичные слушания проводятся на территории соответствующего поселения»</w:t>
      </w:r>
      <w:r w:rsidR="00682D6B">
        <w:rPr>
          <w:bCs/>
          <w:color w:val="000000" w:themeColor="text1"/>
          <w:sz w:val="28"/>
          <w:szCs w:val="28"/>
        </w:rPr>
        <w:t>;</w:t>
      </w:r>
    </w:p>
    <w:p w:rsidR="00682D6B" w:rsidRDefault="00682D6B" w:rsidP="003155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1.4. В пункте 4 части 8 слова «в печатном органе района» заменить словами «в периодическом печатном издании».</w:t>
      </w:r>
    </w:p>
    <w:p w:rsidR="001A552F" w:rsidRPr="001C4183" w:rsidRDefault="0046029E" w:rsidP="0046029E">
      <w:pPr>
        <w:ind w:firstLine="709"/>
        <w:jc w:val="both"/>
        <w:rPr>
          <w:sz w:val="28"/>
          <w:szCs w:val="28"/>
        </w:rPr>
      </w:pPr>
      <w:r w:rsidRPr="001C4183">
        <w:rPr>
          <w:sz w:val="28"/>
          <w:szCs w:val="28"/>
        </w:rPr>
        <w:t>2</w:t>
      </w:r>
      <w:r w:rsidR="001A552F" w:rsidRPr="001C4183">
        <w:rPr>
          <w:sz w:val="28"/>
          <w:szCs w:val="28"/>
        </w:rPr>
        <w:t>. Насто</w:t>
      </w:r>
      <w:r w:rsidRPr="001C4183">
        <w:rPr>
          <w:sz w:val="28"/>
          <w:szCs w:val="28"/>
        </w:rPr>
        <w:t>ящее решение вступает в силу со дня</w:t>
      </w:r>
      <w:r w:rsidR="001A552F" w:rsidRPr="001C4183">
        <w:rPr>
          <w:sz w:val="28"/>
          <w:szCs w:val="28"/>
        </w:rPr>
        <w:t xml:space="preserve"> официального опубликования</w:t>
      </w:r>
      <w:r w:rsidRPr="001C4183">
        <w:rPr>
          <w:sz w:val="28"/>
          <w:szCs w:val="28"/>
        </w:rPr>
        <w:t>.</w:t>
      </w:r>
    </w:p>
    <w:p w:rsidR="00DA69D0" w:rsidRPr="001C4183" w:rsidRDefault="00DA69D0" w:rsidP="0046029E">
      <w:pPr>
        <w:ind w:firstLine="709"/>
        <w:jc w:val="both"/>
        <w:rPr>
          <w:sz w:val="28"/>
          <w:szCs w:val="28"/>
        </w:rPr>
      </w:pPr>
    </w:p>
    <w:p w:rsidR="0046029E" w:rsidRPr="001C4183" w:rsidRDefault="0046029E" w:rsidP="001A552F">
      <w:pPr>
        <w:jc w:val="both"/>
        <w:rPr>
          <w:sz w:val="28"/>
          <w:szCs w:val="28"/>
        </w:rPr>
      </w:pPr>
    </w:p>
    <w:p w:rsidR="001A552F" w:rsidRPr="001C4183" w:rsidRDefault="001A552F" w:rsidP="001A552F">
      <w:pPr>
        <w:jc w:val="both"/>
        <w:rPr>
          <w:sz w:val="28"/>
          <w:szCs w:val="28"/>
        </w:rPr>
      </w:pPr>
      <w:r w:rsidRPr="001C4183">
        <w:rPr>
          <w:sz w:val="28"/>
          <w:szCs w:val="28"/>
        </w:rPr>
        <w:t xml:space="preserve">Председатель Благовещенского </w:t>
      </w:r>
    </w:p>
    <w:p w:rsidR="001A552F" w:rsidRPr="001C4183" w:rsidRDefault="00DA69D0" w:rsidP="001A552F">
      <w:pPr>
        <w:jc w:val="both"/>
        <w:rPr>
          <w:sz w:val="28"/>
          <w:szCs w:val="28"/>
        </w:rPr>
      </w:pPr>
      <w:r w:rsidRPr="001C4183">
        <w:rPr>
          <w:sz w:val="28"/>
          <w:szCs w:val="28"/>
        </w:rPr>
        <w:t>р</w:t>
      </w:r>
      <w:r w:rsidR="001A552F" w:rsidRPr="001C4183">
        <w:rPr>
          <w:sz w:val="28"/>
          <w:szCs w:val="28"/>
        </w:rPr>
        <w:t>айонного</w:t>
      </w:r>
      <w:r w:rsidRPr="001C4183">
        <w:rPr>
          <w:sz w:val="28"/>
          <w:szCs w:val="28"/>
        </w:rPr>
        <w:t xml:space="preserve"> </w:t>
      </w:r>
      <w:r w:rsidR="001A552F" w:rsidRPr="001C4183">
        <w:rPr>
          <w:sz w:val="28"/>
          <w:szCs w:val="28"/>
        </w:rPr>
        <w:t>Совета народных</w:t>
      </w:r>
      <w:r w:rsidR="002421C8" w:rsidRPr="001C4183">
        <w:rPr>
          <w:sz w:val="28"/>
          <w:szCs w:val="28"/>
        </w:rPr>
        <w:t xml:space="preserve"> </w:t>
      </w:r>
      <w:r w:rsidR="001A552F" w:rsidRPr="001C4183">
        <w:rPr>
          <w:sz w:val="28"/>
          <w:szCs w:val="28"/>
        </w:rPr>
        <w:t xml:space="preserve">депутатов                      </w:t>
      </w:r>
      <w:r w:rsidR="002A0CCB">
        <w:rPr>
          <w:sz w:val="28"/>
          <w:szCs w:val="28"/>
        </w:rPr>
        <w:t xml:space="preserve">                          </w:t>
      </w:r>
      <w:r w:rsidR="001A552F" w:rsidRPr="001C4183">
        <w:rPr>
          <w:sz w:val="28"/>
          <w:szCs w:val="28"/>
        </w:rPr>
        <w:t>В.В.Ефимов</w:t>
      </w:r>
      <w:r w:rsidR="0083492E" w:rsidRPr="001C4183">
        <w:rPr>
          <w:sz w:val="28"/>
          <w:szCs w:val="28"/>
        </w:rPr>
        <w:t xml:space="preserve"> </w:t>
      </w:r>
    </w:p>
    <w:p w:rsidR="0083492E" w:rsidRPr="001C4183" w:rsidRDefault="0083492E" w:rsidP="001A552F">
      <w:pPr>
        <w:jc w:val="both"/>
        <w:rPr>
          <w:sz w:val="28"/>
          <w:szCs w:val="28"/>
        </w:rPr>
      </w:pPr>
    </w:p>
    <w:p w:rsidR="0083492E" w:rsidRPr="001C4183" w:rsidRDefault="0083492E" w:rsidP="001A552F">
      <w:pPr>
        <w:jc w:val="both"/>
        <w:rPr>
          <w:sz w:val="28"/>
          <w:szCs w:val="28"/>
        </w:rPr>
      </w:pPr>
      <w:r w:rsidRPr="001C4183">
        <w:rPr>
          <w:sz w:val="28"/>
          <w:szCs w:val="28"/>
        </w:rPr>
        <w:t xml:space="preserve">Глава Благовещенского района                                             </w:t>
      </w:r>
      <w:r w:rsidR="002A0CCB">
        <w:rPr>
          <w:sz w:val="28"/>
          <w:szCs w:val="28"/>
        </w:rPr>
        <w:t xml:space="preserve">          </w:t>
      </w:r>
      <w:r w:rsidR="004338AA">
        <w:rPr>
          <w:sz w:val="28"/>
          <w:szCs w:val="28"/>
        </w:rPr>
        <w:t xml:space="preserve">  </w:t>
      </w:r>
      <w:r w:rsidR="002A0CCB">
        <w:rPr>
          <w:sz w:val="28"/>
          <w:szCs w:val="28"/>
        </w:rPr>
        <w:t xml:space="preserve"> </w:t>
      </w:r>
      <w:r w:rsidR="004338AA">
        <w:rPr>
          <w:sz w:val="28"/>
          <w:szCs w:val="28"/>
        </w:rPr>
        <w:t xml:space="preserve">   </w:t>
      </w:r>
      <w:r w:rsidR="0046029E" w:rsidRPr="001C4183">
        <w:rPr>
          <w:sz w:val="28"/>
          <w:szCs w:val="28"/>
        </w:rPr>
        <w:t>Е.А.Седых</w:t>
      </w:r>
    </w:p>
    <w:p w:rsidR="002430A8" w:rsidRDefault="002430A8" w:rsidP="001A552F">
      <w:pPr>
        <w:jc w:val="both"/>
        <w:rPr>
          <w:sz w:val="28"/>
          <w:szCs w:val="28"/>
        </w:rPr>
      </w:pPr>
    </w:p>
    <w:p w:rsidR="003817CA" w:rsidRPr="001C4183" w:rsidRDefault="003817CA" w:rsidP="001A552F">
      <w:pPr>
        <w:jc w:val="both"/>
        <w:rPr>
          <w:sz w:val="28"/>
          <w:szCs w:val="28"/>
          <w:u w:val="single"/>
        </w:rPr>
      </w:pPr>
      <w:r w:rsidRPr="001C4183">
        <w:rPr>
          <w:sz w:val="28"/>
          <w:szCs w:val="28"/>
        </w:rPr>
        <w:t>«</w:t>
      </w:r>
      <w:r w:rsidR="00591734">
        <w:rPr>
          <w:sz w:val="28"/>
          <w:szCs w:val="28"/>
        </w:rPr>
        <w:t>22</w:t>
      </w:r>
      <w:r w:rsidRPr="001C4183">
        <w:rPr>
          <w:sz w:val="28"/>
          <w:szCs w:val="28"/>
        </w:rPr>
        <w:t>»</w:t>
      </w:r>
      <w:r w:rsidR="00B97327">
        <w:rPr>
          <w:sz w:val="28"/>
          <w:szCs w:val="28"/>
        </w:rPr>
        <w:t>_</w:t>
      </w:r>
      <w:r w:rsidR="00591734">
        <w:rPr>
          <w:sz w:val="28"/>
          <w:szCs w:val="28"/>
        </w:rPr>
        <w:t xml:space="preserve"> июня</w:t>
      </w:r>
      <w:r w:rsidR="002B2528">
        <w:rPr>
          <w:sz w:val="28"/>
          <w:szCs w:val="28"/>
        </w:rPr>
        <w:t xml:space="preserve"> 2020</w:t>
      </w:r>
    </w:p>
    <w:p w:rsidR="003817CA" w:rsidRPr="001C4183" w:rsidRDefault="00B97327" w:rsidP="001A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91734">
        <w:rPr>
          <w:sz w:val="28"/>
          <w:szCs w:val="28"/>
        </w:rPr>
        <w:t xml:space="preserve"> 215</w:t>
      </w:r>
    </w:p>
    <w:sectPr w:rsidR="003817CA" w:rsidRPr="001C4183" w:rsidSect="002430A8">
      <w:pgSz w:w="11906" w:h="16838"/>
      <w:pgMar w:top="567" w:right="567" w:bottom="284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F5" w:rsidRDefault="00DA4CF5" w:rsidP="001A06F7">
      <w:r>
        <w:separator/>
      </w:r>
    </w:p>
  </w:endnote>
  <w:endnote w:type="continuationSeparator" w:id="1">
    <w:p w:rsidR="00DA4CF5" w:rsidRDefault="00DA4CF5" w:rsidP="001A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F5" w:rsidRDefault="00DA4CF5" w:rsidP="001A06F7">
      <w:r>
        <w:separator/>
      </w:r>
    </w:p>
  </w:footnote>
  <w:footnote w:type="continuationSeparator" w:id="1">
    <w:p w:rsidR="00DA4CF5" w:rsidRDefault="00DA4CF5" w:rsidP="001A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60E"/>
    <w:multiLevelType w:val="hybridMultilevel"/>
    <w:tmpl w:val="D37A9ECA"/>
    <w:lvl w:ilvl="0" w:tplc="7C763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56332"/>
    <w:multiLevelType w:val="multilevel"/>
    <w:tmpl w:val="6F5A5E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F305C36"/>
    <w:multiLevelType w:val="hybridMultilevel"/>
    <w:tmpl w:val="5A62B83A"/>
    <w:lvl w:ilvl="0" w:tplc="8E50F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3">
    <w:nsid w:val="6DD373E5"/>
    <w:multiLevelType w:val="hybridMultilevel"/>
    <w:tmpl w:val="B64E6C6C"/>
    <w:lvl w:ilvl="0" w:tplc="42F64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50"/>
    <w:rsid w:val="00000E7D"/>
    <w:rsid w:val="000543E3"/>
    <w:rsid w:val="00073AD8"/>
    <w:rsid w:val="000A3ECD"/>
    <w:rsid w:val="000A52ED"/>
    <w:rsid w:val="000C2C43"/>
    <w:rsid w:val="000F0DF2"/>
    <w:rsid w:val="000F402F"/>
    <w:rsid w:val="001050BF"/>
    <w:rsid w:val="001443E8"/>
    <w:rsid w:val="0019405D"/>
    <w:rsid w:val="001A06F7"/>
    <w:rsid w:val="001A552F"/>
    <w:rsid w:val="001C4183"/>
    <w:rsid w:val="001E7502"/>
    <w:rsid w:val="001E7DC7"/>
    <w:rsid w:val="00202325"/>
    <w:rsid w:val="00204FE9"/>
    <w:rsid w:val="00224460"/>
    <w:rsid w:val="00224CE2"/>
    <w:rsid w:val="002308AE"/>
    <w:rsid w:val="002421C8"/>
    <w:rsid w:val="002430A8"/>
    <w:rsid w:val="0026042D"/>
    <w:rsid w:val="00293F32"/>
    <w:rsid w:val="002940E4"/>
    <w:rsid w:val="002A0CCB"/>
    <w:rsid w:val="002B2528"/>
    <w:rsid w:val="002C1602"/>
    <w:rsid w:val="002E0368"/>
    <w:rsid w:val="00303313"/>
    <w:rsid w:val="0030477F"/>
    <w:rsid w:val="003122D7"/>
    <w:rsid w:val="0031556B"/>
    <w:rsid w:val="00331945"/>
    <w:rsid w:val="00352E16"/>
    <w:rsid w:val="0036452D"/>
    <w:rsid w:val="003817CA"/>
    <w:rsid w:val="0039067B"/>
    <w:rsid w:val="00411445"/>
    <w:rsid w:val="00432021"/>
    <w:rsid w:val="004338AA"/>
    <w:rsid w:val="00454D86"/>
    <w:rsid w:val="0046029E"/>
    <w:rsid w:val="0046762B"/>
    <w:rsid w:val="004A22B0"/>
    <w:rsid w:val="004A7F07"/>
    <w:rsid w:val="004E3827"/>
    <w:rsid w:val="0057396F"/>
    <w:rsid w:val="00591734"/>
    <w:rsid w:val="005A24BF"/>
    <w:rsid w:val="005C21C2"/>
    <w:rsid w:val="005E2967"/>
    <w:rsid w:val="00627276"/>
    <w:rsid w:val="00631309"/>
    <w:rsid w:val="00631774"/>
    <w:rsid w:val="006806C8"/>
    <w:rsid w:val="00682D6B"/>
    <w:rsid w:val="006936F2"/>
    <w:rsid w:val="006D1D7E"/>
    <w:rsid w:val="00741D25"/>
    <w:rsid w:val="00743CF0"/>
    <w:rsid w:val="007942BD"/>
    <w:rsid w:val="007A4B31"/>
    <w:rsid w:val="007D0274"/>
    <w:rsid w:val="007E176B"/>
    <w:rsid w:val="007F07DE"/>
    <w:rsid w:val="0083492E"/>
    <w:rsid w:val="00834945"/>
    <w:rsid w:val="00846972"/>
    <w:rsid w:val="008605CB"/>
    <w:rsid w:val="008924FE"/>
    <w:rsid w:val="00897CB6"/>
    <w:rsid w:val="009173D1"/>
    <w:rsid w:val="00925FA0"/>
    <w:rsid w:val="0093331D"/>
    <w:rsid w:val="0095633B"/>
    <w:rsid w:val="00967120"/>
    <w:rsid w:val="009A3134"/>
    <w:rsid w:val="009C27F1"/>
    <w:rsid w:val="009C31EF"/>
    <w:rsid w:val="00A11637"/>
    <w:rsid w:val="00A13DE6"/>
    <w:rsid w:val="00A42420"/>
    <w:rsid w:val="00A7677D"/>
    <w:rsid w:val="00A8242D"/>
    <w:rsid w:val="00A86453"/>
    <w:rsid w:val="00AA683E"/>
    <w:rsid w:val="00AA6AA6"/>
    <w:rsid w:val="00AB60FF"/>
    <w:rsid w:val="00AC55A0"/>
    <w:rsid w:val="00AE039D"/>
    <w:rsid w:val="00AE2CB8"/>
    <w:rsid w:val="00B047A0"/>
    <w:rsid w:val="00B153AD"/>
    <w:rsid w:val="00B170A0"/>
    <w:rsid w:val="00B41296"/>
    <w:rsid w:val="00B658EB"/>
    <w:rsid w:val="00B8438A"/>
    <w:rsid w:val="00B97327"/>
    <w:rsid w:val="00BC6B71"/>
    <w:rsid w:val="00BD7612"/>
    <w:rsid w:val="00BE6CF2"/>
    <w:rsid w:val="00BF7BCC"/>
    <w:rsid w:val="00C211B8"/>
    <w:rsid w:val="00C33938"/>
    <w:rsid w:val="00C53BAC"/>
    <w:rsid w:val="00C65DF6"/>
    <w:rsid w:val="00C72F9D"/>
    <w:rsid w:val="00C74DE7"/>
    <w:rsid w:val="00CF0262"/>
    <w:rsid w:val="00D714B1"/>
    <w:rsid w:val="00D865FE"/>
    <w:rsid w:val="00D90942"/>
    <w:rsid w:val="00DA4CF5"/>
    <w:rsid w:val="00DA69D0"/>
    <w:rsid w:val="00DC69FB"/>
    <w:rsid w:val="00E0100E"/>
    <w:rsid w:val="00E06A50"/>
    <w:rsid w:val="00E35095"/>
    <w:rsid w:val="00E51F80"/>
    <w:rsid w:val="00E55C04"/>
    <w:rsid w:val="00E55E95"/>
    <w:rsid w:val="00E87FC6"/>
    <w:rsid w:val="00EB0A52"/>
    <w:rsid w:val="00EB13FC"/>
    <w:rsid w:val="00EB307D"/>
    <w:rsid w:val="00F120B6"/>
    <w:rsid w:val="00F40E15"/>
    <w:rsid w:val="00F414A4"/>
    <w:rsid w:val="00F8416E"/>
    <w:rsid w:val="00F96776"/>
    <w:rsid w:val="00FA487F"/>
    <w:rsid w:val="00FC4EE2"/>
    <w:rsid w:val="00FD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7DE"/>
    <w:rPr>
      <w:sz w:val="24"/>
      <w:szCs w:val="24"/>
    </w:rPr>
  </w:style>
  <w:style w:type="paragraph" w:styleId="1">
    <w:name w:val="heading 1"/>
    <w:basedOn w:val="a"/>
    <w:next w:val="a"/>
    <w:qFormat/>
    <w:rsid w:val="007F07DE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7F07D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F07DE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qFormat/>
    <w:rsid w:val="003645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07DE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F07DE"/>
    <w:pPr>
      <w:jc w:val="center"/>
    </w:pPr>
    <w:rPr>
      <w:sz w:val="28"/>
    </w:rPr>
  </w:style>
  <w:style w:type="paragraph" w:styleId="a5">
    <w:name w:val="Balloon Text"/>
    <w:basedOn w:val="a"/>
    <w:semiHidden/>
    <w:rsid w:val="00BC6B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45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36452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13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2308AE"/>
    <w:pPr>
      <w:spacing w:line="480" w:lineRule="auto"/>
    </w:pPr>
    <w:rPr>
      <w:sz w:val="28"/>
      <w:szCs w:val="20"/>
    </w:rPr>
  </w:style>
  <w:style w:type="paragraph" w:customStyle="1" w:styleId="ConsPlusNormal">
    <w:name w:val="ConsPlusNormal"/>
    <w:rsid w:val="007E17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7">
    <w:name w:val="Style7"/>
    <w:basedOn w:val="a"/>
    <w:uiPriority w:val="99"/>
    <w:rsid w:val="006D1D7E"/>
    <w:pPr>
      <w:widowControl w:val="0"/>
      <w:autoSpaceDE w:val="0"/>
      <w:autoSpaceDN w:val="0"/>
      <w:adjustRightInd w:val="0"/>
      <w:spacing w:line="325" w:lineRule="exact"/>
      <w:ind w:firstLine="701"/>
    </w:pPr>
  </w:style>
  <w:style w:type="character" w:customStyle="1" w:styleId="FontStyle20">
    <w:name w:val="Font Style20"/>
    <w:basedOn w:val="a0"/>
    <w:uiPriority w:val="99"/>
    <w:rsid w:val="006D1D7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16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1602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A06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0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E69E1446BEAF64317B9BAE31CDEC67A74C5AAD0927C49D3982450B6978354AFCA5830B948BB4D2316B852r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EEB60851F22FC41481673A9514FDB42113E0057AD4FA512886324916D2CB51A41C90175501EE41A1D7754DFF907DB62E33B5B1BEA7186SAv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42" baseType="variant"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consultantplus://offline/ref=396CC5C8461DB812249AE7C340EEB4A1F24A7FD9392269FD1EEC2C0FBA93B900F0997A838E29C59C2585D139B1B4BF6E8F2E76F5AAD7B859xCE3A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consultantplus://offline/ref=396CC5C8461DB812249AE7C340EEB4A1F24A7FD9392269FD1EEC2C0FBA93B900F0997A838E29C59C2985D139B1B4BF6E8F2E76F5AAD7B859xCE3A</vt:lpwstr>
      </vt:variant>
      <vt:variant>
        <vt:lpwstr/>
      </vt:variant>
      <vt:variant>
        <vt:i4>3866723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consultantplus://offline/ref=396CC5C8461DB812249AE7C340EEB4A1F24A7FD9392269FD1EEC2C0FBA93B900F0997A838E29C59D2D85D139B1B4BF6E8F2E76F5AAD7B859xCE3A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consultantplus://offline/ref=396CC5C8461DB812249AE7C340EEB4A1F24A7FD9392269FD1EEC2C0FBA93B900F0997A838E29C59C2F85D139B1B4BF6E8F2E76F5AAD7B859xCE3A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consultantplus://offline/ref=396CC5C8461DB812249AE7C340EEB4A1F24A7FD9392269FD1EEC2C0FBA93B900F0997A838E29C59E2F85D139B1B4BF6E8F2E76F5AAD7B859xCE3A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consultantplus://offline/ref=396CC5C8461DB812249AE7C340EEB4A1F24A7FD9392269FD1EEC2C0FBA93B900F0997A838E29C5992585D139B1B4BF6E8F2E76F5AAD7B859xCE3A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consultantplus://offline/ref=396CC5C8461DB812249AE7C340EEB4A1F24A7FD9392269FD1EEC2C0FBA93B900F0997A838E29C5982585D139B1B4BF6E8F2E76F5AAD7B859xCE3A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KonsultantSND</cp:lastModifiedBy>
  <cp:revision>8</cp:revision>
  <cp:lastPrinted>2020-06-19T04:33:00Z</cp:lastPrinted>
  <dcterms:created xsi:type="dcterms:W3CDTF">2020-06-10T00:42:00Z</dcterms:created>
  <dcterms:modified xsi:type="dcterms:W3CDTF">2020-06-22T23:55:00Z</dcterms:modified>
</cp:coreProperties>
</file>